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9237E" w:rsidR="006B3164" w:rsidP="006B3164" w:rsidRDefault="005779A2" w14:paraId="215cbcc" w14:textId="215cbcc">
      <w:pPr>
        <w:pStyle w:val="Naslov1"/>
        <w15:collapsed w:val="false"/>
        <w:rPr>
          <w:b w:val="false"/>
          <w:szCs w:val="24"/>
        </w:rPr>
      </w:pPr>
      <w:bookmarkStart w:name="_GoBack" w:id="0"/>
      <w:bookmarkEnd w:id="0"/>
      <w:r>
        <w:rPr>
          <w:noProof/>
          <w:szCs w:val="24"/>
        </w:rPr>
        <w:drawing>
          <wp:anchor distT="0" distB="0" distL="114300" distR="114300" simplePos="false" relativeHeight="251657728" behindDoc="true" locked="false" layoutInCell="true" allowOverlap="true">
            <wp:simplePos x="0" y="0"/>
            <wp:positionH relativeFrom="column">
              <wp:posOffset>8890</wp:posOffset>
            </wp:positionH>
            <wp:positionV relativeFrom="paragraph">
              <wp:posOffset>-567055</wp:posOffset>
            </wp:positionV>
            <wp:extent cx="2057400" cy="1371600"/>
            <wp:effectExtent l="0" t="0" r="0" b="0"/>
            <wp:wrapNone/>
            <wp:docPr id="2" name="Slika 2" descr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l="9927" t="34416" r="30508" b="126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237E" w:rsidR="006B3164">
        <w:rPr>
          <w:b w:val="false"/>
          <w:szCs w:val="24"/>
        </w:rPr>
        <w:tab/>
      </w:r>
    </w:p>
    <w:p w:rsidRPr="00A9237E" w:rsidR="006B3164" w:rsidP="006B3164" w:rsidRDefault="006B3164">
      <w:pPr>
        <w:jc w:val="center"/>
        <w:rPr>
          <w:sz w:val="24"/>
          <w:szCs w:val="24"/>
          <w:lang w:val="hr-HR"/>
        </w:rPr>
      </w:pPr>
    </w:p>
    <w:p w:rsidRPr="00A9237E" w:rsidR="006B3164" w:rsidP="006B3164" w:rsidRDefault="006B3164">
      <w:pPr>
        <w:jc w:val="center"/>
        <w:rPr>
          <w:sz w:val="24"/>
          <w:szCs w:val="24"/>
          <w:lang w:val="hr-HR"/>
        </w:rPr>
      </w:pPr>
    </w:p>
    <w:p w:rsidRPr="00A9237E" w:rsidR="006B3164" w:rsidP="006B3164" w:rsidRDefault="006B3164">
      <w:pPr>
        <w:jc w:val="center"/>
        <w:rPr>
          <w:sz w:val="24"/>
          <w:szCs w:val="24"/>
          <w:lang w:val="hr-HR"/>
        </w:rPr>
      </w:pPr>
    </w:p>
    <w:p w:rsidRPr="00A9237E" w:rsidR="006B3164" w:rsidP="006B3164" w:rsidRDefault="006B3164">
      <w:pPr>
        <w:jc w:val="center"/>
        <w:rPr>
          <w:sz w:val="24"/>
          <w:szCs w:val="24"/>
          <w:lang w:val="hr-HR"/>
        </w:rPr>
      </w:pPr>
      <w:r w:rsidRPr="00A9237E">
        <w:rPr>
          <w:sz w:val="24"/>
          <w:szCs w:val="24"/>
          <w:lang w:val="hr-HR"/>
        </w:rPr>
        <w:tab/>
      </w:r>
      <w:r w:rsidRPr="00A9237E">
        <w:rPr>
          <w:sz w:val="24"/>
          <w:szCs w:val="24"/>
          <w:lang w:val="hr-HR"/>
        </w:rPr>
        <w:tab/>
      </w:r>
      <w:r w:rsidRPr="00A9237E">
        <w:rPr>
          <w:sz w:val="24"/>
          <w:szCs w:val="24"/>
          <w:lang w:val="hr-HR"/>
        </w:rPr>
        <w:tab/>
      </w:r>
      <w:r w:rsidRPr="00A9237E">
        <w:rPr>
          <w:sz w:val="24"/>
          <w:szCs w:val="24"/>
          <w:lang w:val="hr-HR"/>
        </w:rPr>
        <w:tab/>
      </w:r>
      <w:r w:rsidRPr="00A9237E">
        <w:rPr>
          <w:sz w:val="24"/>
          <w:szCs w:val="24"/>
          <w:lang w:val="hr-HR"/>
        </w:rPr>
        <w:tab/>
      </w:r>
      <w:r w:rsidRPr="00A9237E">
        <w:rPr>
          <w:sz w:val="24"/>
          <w:szCs w:val="24"/>
          <w:lang w:val="hr-HR"/>
        </w:rPr>
        <w:tab/>
      </w:r>
      <w:r w:rsidRPr="00A9237E">
        <w:rPr>
          <w:sz w:val="24"/>
          <w:szCs w:val="24"/>
          <w:lang w:val="hr-HR"/>
        </w:rPr>
        <w:tab/>
      </w:r>
      <w:r w:rsidRPr="00A9237E">
        <w:rPr>
          <w:sz w:val="24"/>
          <w:szCs w:val="24"/>
          <w:lang w:val="hr-HR"/>
        </w:rPr>
        <w:tab/>
      </w:r>
      <w:r w:rsidR="005F050A">
        <w:rPr>
          <w:sz w:val="24"/>
          <w:szCs w:val="24"/>
          <w:lang w:val="hr-HR"/>
        </w:rPr>
        <w:t xml:space="preserve">       </w:t>
      </w:r>
      <w:r w:rsidRPr="00A9237E">
        <w:rPr>
          <w:sz w:val="24"/>
          <w:szCs w:val="24"/>
          <w:lang w:val="hr-HR"/>
        </w:rPr>
        <w:t xml:space="preserve">Poslovni broj: </w:t>
      </w:r>
      <w:r w:rsidR="00244794">
        <w:rPr>
          <w:sz w:val="24"/>
          <w:szCs w:val="24"/>
          <w:lang w:val="hr-HR"/>
        </w:rPr>
        <w:t>Sp</w:t>
      </w:r>
      <w:r w:rsidRPr="00A9237E">
        <w:rPr>
          <w:sz w:val="24"/>
          <w:szCs w:val="24"/>
          <w:lang w:val="hr-HR"/>
        </w:rPr>
        <w:t>-</w:t>
      </w:r>
      <w:r w:rsidR="003505E1">
        <w:rPr>
          <w:sz w:val="24"/>
          <w:szCs w:val="24"/>
          <w:lang w:val="hr-HR"/>
        </w:rPr>
        <w:t>119</w:t>
      </w:r>
      <w:r w:rsidRPr="00A9237E">
        <w:rPr>
          <w:sz w:val="24"/>
          <w:szCs w:val="24"/>
          <w:lang w:val="hr-HR"/>
        </w:rPr>
        <w:t>/1</w:t>
      </w:r>
      <w:r w:rsidR="005779A2">
        <w:rPr>
          <w:sz w:val="24"/>
          <w:szCs w:val="24"/>
          <w:lang w:val="hr-HR"/>
        </w:rPr>
        <w:t>9</w:t>
      </w:r>
      <w:r w:rsidRPr="00A9237E">
        <w:rPr>
          <w:sz w:val="24"/>
          <w:szCs w:val="24"/>
          <w:lang w:val="hr-HR"/>
        </w:rPr>
        <w:t>-</w:t>
      </w:r>
    </w:p>
    <w:p w:rsidR="006B3164" w:rsidP="006B3164" w:rsidRDefault="006B3164">
      <w:pPr>
        <w:jc w:val="center"/>
        <w:rPr>
          <w:sz w:val="24"/>
          <w:szCs w:val="24"/>
          <w:lang w:val="hr-HR"/>
        </w:rPr>
      </w:pPr>
    </w:p>
    <w:p w:rsidRPr="00A9237E" w:rsidR="009E3D23" w:rsidP="006B3164" w:rsidRDefault="009E3D23">
      <w:pPr>
        <w:jc w:val="center"/>
        <w:rPr>
          <w:sz w:val="24"/>
          <w:szCs w:val="24"/>
          <w:lang w:val="hr-HR"/>
        </w:rPr>
      </w:pPr>
    </w:p>
    <w:p w:rsidR="005779A2" w:rsidP="006B3164" w:rsidRDefault="005779A2">
      <w:pPr>
        <w:jc w:val="center"/>
        <w:rPr>
          <w:sz w:val="24"/>
          <w:szCs w:val="24"/>
          <w:lang w:val="hr-HR"/>
        </w:rPr>
      </w:pPr>
    </w:p>
    <w:p w:rsidR="006B3164" w:rsidP="006B3164" w:rsidRDefault="005779A2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Pr="00A9237E" w:rsidR="005779A2" w:rsidP="006B3164" w:rsidRDefault="005779A2">
      <w:pPr>
        <w:jc w:val="center"/>
        <w:rPr>
          <w:sz w:val="24"/>
          <w:szCs w:val="24"/>
          <w:lang w:val="hr-HR"/>
        </w:rPr>
      </w:pPr>
    </w:p>
    <w:p w:rsidRPr="00A9237E" w:rsidR="006B3164" w:rsidP="006B3164" w:rsidRDefault="006B3164">
      <w:pPr>
        <w:jc w:val="center"/>
        <w:rPr>
          <w:sz w:val="24"/>
          <w:szCs w:val="24"/>
          <w:lang w:val="hr-HR"/>
        </w:rPr>
      </w:pPr>
      <w:r w:rsidRPr="00A9237E">
        <w:rPr>
          <w:sz w:val="24"/>
          <w:szCs w:val="24"/>
          <w:lang w:val="hr-HR"/>
        </w:rPr>
        <w:t xml:space="preserve">R J E Š E N J E   </w:t>
      </w:r>
    </w:p>
    <w:p w:rsidRPr="00A9237E" w:rsidR="006B3164" w:rsidP="006B3164" w:rsidRDefault="006B3164">
      <w:pPr>
        <w:jc w:val="both"/>
        <w:rPr>
          <w:sz w:val="24"/>
          <w:szCs w:val="24"/>
          <w:lang w:val="hr-HR"/>
        </w:rPr>
      </w:pPr>
    </w:p>
    <w:p w:rsidRPr="00A9237E" w:rsidR="006B3164" w:rsidP="006B3164" w:rsidRDefault="006B3164">
      <w:pPr>
        <w:ind w:firstLine="720"/>
        <w:jc w:val="both"/>
        <w:rPr>
          <w:sz w:val="24"/>
          <w:szCs w:val="24"/>
          <w:lang w:val="hr-HR"/>
        </w:rPr>
      </w:pPr>
      <w:r w:rsidRPr="00A9237E">
        <w:rPr>
          <w:sz w:val="24"/>
          <w:szCs w:val="24"/>
          <w:lang w:val="hr-HR"/>
        </w:rPr>
        <w:t>Općinski sud</w:t>
      </w:r>
      <w:r w:rsidR="000472D6">
        <w:rPr>
          <w:sz w:val="24"/>
          <w:szCs w:val="24"/>
          <w:lang w:val="hr-HR"/>
        </w:rPr>
        <w:t xml:space="preserve"> u Puli-Pola, po </w:t>
      </w:r>
      <w:r w:rsidR="0018572D">
        <w:rPr>
          <w:sz w:val="24"/>
          <w:szCs w:val="24"/>
          <w:lang w:val="hr-HR"/>
        </w:rPr>
        <w:t>sudskom savjetniku toga suda Barbari Posavec Pajca</w:t>
      </w:r>
      <w:r w:rsidRPr="00A9237E">
        <w:rPr>
          <w:sz w:val="24"/>
          <w:szCs w:val="24"/>
          <w:lang w:val="hr-HR"/>
        </w:rPr>
        <w:t xml:space="preserve">, u </w:t>
      </w:r>
      <w:r w:rsidR="0018572D">
        <w:rPr>
          <w:sz w:val="24"/>
          <w:szCs w:val="24"/>
          <w:lang w:val="hr-HR"/>
        </w:rPr>
        <w:t xml:space="preserve">jednostavnom postupku stečaja nad imovinom potrošača </w:t>
      </w:r>
      <w:r w:rsidR="003505E1">
        <w:rPr>
          <w:sz w:val="24"/>
          <w:szCs w:val="24"/>
          <w:lang w:val="hr-HR"/>
        </w:rPr>
        <w:t>Roberta Moscarda</w:t>
      </w:r>
      <w:r w:rsidR="00275860">
        <w:rPr>
          <w:sz w:val="24"/>
          <w:szCs w:val="24"/>
          <w:lang w:val="hr-HR"/>
        </w:rPr>
        <w:t>,</w:t>
      </w:r>
      <w:r w:rsidR="0018572D">
        <w:rPr>
          <w:sz w:val="24"/>
          <w:szCs w:val="24"/>
          <w:lang w:val="hr-HR"/>
        </w:rPr>
        <w:t xml:space="preserve"> OIB</w:t>
      </w:r>
      <w:r w:rsidR="003505E1">
        <w:rPr>
          <w:sz w:val="24"/>
          <w:szCs w:val="24"/>
          <w:lang w:val="hr-HR"/>
        </w:rPr>
        <w:t>87109005340</w:t>
      </w:r>
      <w:r w:rsidR="0018572D">
        <w:rPr>
          <w:sz w:val="24"/>
          <w:szCs w:val="24"/>
          <w:lang w:val="hr-HR"/>
        </w:rPr>
        <w:t xml:space="preserve">, iz </w:t>
      </w:r>
      <w:r w:rsidR="003505E1">
        <w:rPr>
          <w:sz w:val="24"/>
          <w:szCs w:val="24"/>
          <w:lang w:val="hr-HR"/>
        </w:rPr>
        <w:t>Fažane, Ulica don Valentina Cukarića 2</w:t>
      </w:r>
      <w:r w:rsidR="007B39AF">
        <w:rPr>
          <w:sz w:val="24"/>
          <w:szCs w:val="24"/>
          <w:lang w:val="hr-HR"/>
        </w:rPr>
        <w:t>,</w:t>
      </w:r>
      <w:r w:rsidRPr="007B39AF" w:rsidR="007B39AF">
        <w:rPr>
          <w:sz w:val="24"/>
          <w:szCs w:val="24"/>
          <w:lang w:val="hr-HR"/>
        </w:rPr>
        <w:t xml:space="preserve"> </w:t>
      </w:r>
      <w:r w:rsidR="0018572D">
        <w:rPr>
          <w:sz w:val="24"/>
          <w:szCs w:val="24"/>
          <w:lang w:val="hr-HR"/>
        </w:rPr>
        <w:t xml:space="preserve">odlučujući o prijedlogu Financijske agencije za provedbu jednostavnog postupka stečaja nad imovinom </w:t>
      </w:r>
      <w:r w:rsidR="00E52148">
        <w:rPr>
          <w:sz w:val="24"/>
          <w:szCs w:val="24"/>
          <w:lang w:val="hr-HR"/>
        </w:rPr>
        <w:t xml:space="preserve">potrošača, </w:t>
      </w:r>
      <w:r w:rsidR="006D6EB4">
        <w:rPr>
          <w:sz w:val="24"/>
          <w:szCs w:val="24"/>
          <w:lang w:val="hr-HR"/>
        </w:rPr>
        <w:t>1</w:t>
      </w:r>
      <w:r w:rsidR="003505E1">
        <w:rPr>
          <w:sz w:val="24"/>
          <w:szCs w:val="24"/>
          <w:lang w:val="hr-HR"/>
        </w:rPr>
        <w:t>3</w:t>
      </w:r>
      <w:r w:rsidR="00E52148">
        <w:rPr>
          <w:sz w:val="24"/>
          <w:szCs w:val="24"/>
          <w:lang w:val="hr-HR"/>
        </w:rPr>
        <w:t xml:space="preserve">. </w:t>
      </w:r>
      <w:r w:rsidR="008A34E9">
        <w:rPr>
          <w:sz w:val="24"/>
          <w:szCs w:val="24"/>
          <w:lang w:val="hr-HR"/>
        </w:rPr>
        <w:t>prosinca</w:t>
      </w:r>
      <w:r w:rsidR="00E52148">
        <w:rPr>
          <w:sz w:val="24"/>
          <w:szCs w:val="24"/>
          <w:lang w:val="hr-HR"/>
        </w:rPr>
        <w:t xml:space="preserve"> 2019. godine,</w:t>
      </w:r>
    </w:p>
    <w:p w:rsidRPr="00A9237E" w:rsidR="006B3164" w:rsidP="006B3164" w:rsidRDefault="006B3164">
      <w:pPr>
        <w:rPr>
          <w:sz w:val="24"/>
          <w:szCs w:val="24"/>
          <w:lang w:val="hr-HR"/>
        </w:rPr>
      </w:pPr>
    </w:p>
    <w:p w:rsidRPr="00A9237E" w:rsidR="006B3164" w:rsidP="006B3164" w:rsidRDefault="006B3164">
      <w:pPr>
        <w:jc w:val="center"/>
        <w:rPr>
          <w:sz w:val="24"/>
          <w:szCs w:val="24"/>
          <w:lang w:val="hr-HR"/>
        </w:rPr>
      </w:pPr>
      <w:r w:rsidRPr="00A9237E">
        <w:rPr>
          <w:sz w:val="24"/>
          <w:szCs w:val="24"/>
          <w:lang w:val="hr-HR"/>
        </w:rPr>
        <w:t>r i j e š i o  j e</w:t>
      </w:r>
    </w:p>
    <w:p w:rsidRPr="00A9237E" w:rsidR="006B3164" w:rsidP="006B3164" w:rsidRDefault="006B3164">
      <w:pPr>
        <w:ind w:hanging="142"/>
        <w:jc w:val="both"/>
        <w:rPr>
          <w:sz w:val="24"/>
          <w:szCs w:val="24"/>
          <w:lang w:val="hr-HR"/>
        </w:rPr>
      </w:pPr>
      <w:r w:rsidRPr="00A9237E">
        <w:rPr>
          <w:sz w:val="24"/>
          <w:szCs w:val="24"/>
          <w:lang w:val="hr-HR"/>
        </w:rPr>
        <w:tab/>
        <w:t xml:space="preserve"> </w:t>
      </w:r>
    </w:p>
    <w:p w:rsidRPr="00A9237E" w:rsidR="006B3164" w:rsidP="006B3164" w:rsidRDefault="006B3164">
      <w:pPr>
        <w:ind w:firstLine="720"/>
        <w:jc w:val="both"/>
        <w:rPr>
          <w:sz w:val="24"/>
          <w:szCs w:val="24"/>
          <w:lang w:val="hr-HR"/>
        </w:rPr>
      </w:pPr>
      <w:r w:rsidRPr="00A9237E">
        <w:rPr>
          <w:sz w:val="24"/>
          <w:szCs w:val="24"/>
          <w:lang w:val="hr-HR"/>
        </w:rPr>
        <w:t>Odb</w:t>
      </w:r>
      <w:r w:rsidR="006B7DFD">
        <w:rPr>
          <w:sz w:val="24"/>
          <w:szCs w:val="24"/>
          <w:lang w:val="hr-HR"/>
        </w:rPr>
        <w:t>ija</w:t>
      </w:r>
      <w:r w:rsidRPr="00A9237E">
        <w:rPr>
          <w:sz w:val="24"/>
          <w:szCs w:val="24"/>
          <w:lang w:val="hr-HR"/>
        </w:rPr>
        <w:t xml:space="preserve"> se prijedlog </w:t>
      </w:r>
      <w:r w:rsidR="00E52148">
        <w:rPr>
          <w:sz w:val="24"/>
          <w:szCs w:val="24"/>
          <w:lang w:val="hr-HR"/>
        </w:rPr>
        <w:t>FINA-e za provedbu jednostavnog postupka stečaja nad imovinom potrošača</w:t>
      </w:r>
      <w:r w:rsidRPr="00B66BD0" w:rsidR="00B66BD0">
        <w:rPr>
          <w:sz w:val="24"/>
          <w:szCs w:val="24"/>
          <w:lang w:val="hr-HR"/>
        </w:rPr>
        <w:t xml:space="preserve"> </w:t>
      </w:r>
      <w:r w:rsidR="003505E1">
        <w:rPr>
          <w:sz w:val="24"/>
          <w:szCs w:val="24"/>
          <w:lang w:val="hr-HR"/>
        </w:rPr>
        <w:t>Roberta Moscarda, OIB87109005340, iz Fažane, Ulica don Valentina Cukarića 2</w:t>
      </w:r>
      <w:r w:rsidRPr="00A9237E">
        <w:rPr>
          <w:sz w:val="24"/>
          <w:szCs w:val="24"/>
          <w:lang w:val="hr-HR"/>
        </w:rPr>
        <w:t>.</w:t>
      </w:r>
    </w:p>
    <w:p w:rsidR="006B3164" w:rsidP="006B3164" w:rsidRDefault="006B3164">
      <w:pPr>
        <w:pStyle w:val="Naslov1"/>
        <w:jc w:val="left"/>
        <w:rPr>
          <w:b w:val="false"/>
          <w:szCs w:val="24"/>
        </w:rPr>
      </w:pPr>
    </w:p>
    <w:p w:rsidRPr="008F7F97" w:rsidR="008F7F97" w:rsidP="008F7F97" w:rsidRDefault="008F7F97">
      <w:pPr>
        <w:rPr>
          <w:lang w:val="hr-HR"/>
        </w:rPr>
      </w:pPr>
    </w:p>
    <w:p w:rsidRPr="00A9237E" w:rsidR="006B3164" w:rsidP="006B3164" w:rsidRDefault="006B3164">
      <w:pPr>
        <w:pStyle w:val="Naslov1"/>
        <w:rPr>
          <w:b w:val="false"/>
          <w:szCs w:val="24"/>
        </w:rPr>
      </w:pPr>
      <w:r w:rsidRPr="00A9237E">
        <w:rPr>
          <w:b w:val="false"/>
          <w:szCs w:val="24"/>
        </w:rPr>
        <w:t>Obrazloženje</w:t>
      </w:r>
    </w:p>
    <w:p w:rsidR="006B3164" w:rsidP="006B3164" w:rsidRDefault="006B3164">
      <w:pPr>
        <w:ind w:firstLine="720"/>
        <w:jc w:val="both"/>
        <w:rPr>
          <w:sz w:val="24"/>
          <w:szCs w:val="24"/>
          <w:lang w:val="hr-HR"/>
        </w:rPr>
      </w:pPr>
    </w:p>
    <w:p w:rsidRPr="00A9237E" w:rsidR="00895FE5" w:rsidP="00895FE5" w:rsidRDefault="00D4543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 w:rsidR="00E52148">
        <w:rPr>
          <w:sz w:val="24"/>
          <w:szCs w:val="24"/>
          <w:lang w:val="hr-HR"/>
        </w:rPr>
        <w:t xml:space="preserve">Dana </w:t>
      </w:r>
      <w:r w:rsidR="00216502">
        <w:rPr>
          <w:sz w:val="24"/>
          <w:szCs w:val="24"/>
          <w:lang w:val="hr-HR"/>
        </w:rPr>
        <w:t>1</w:t>
      </w:r>
      <w:r w:rsidR="003505E1">
        <w:rPr>
          <w:sz w:val="24"/>
          <w:szCs w:val="24"/>
          <w:lang w:val="hr-HR"/>
        </w:rPr>
        <w:t>9.</w:t>
      </w:r>
      <w:r w:rsidR="00E52148">
        <w:rPr>
          <w:sz w:val="24"/>
          <w:szCs w:val="24"/>
          <w:lang w:val="hr-HR"/>
        </w:rPr>
        <w:t xml:space="preserve"> </w:t>
      </w:r>
      <w:r w:rsidR="003505E1">
        <w:rPr>
          <w:sz w:val="24"/>
          <w:szCs w:val="24"/>
          <w:lang w:val="hr-HR"/>
        </w:rPr>
        <w:t>veljače</w:t>
      </w:r>
      <w:r w:rsidR="00E52148">
        <w:rPr>
          <w:sz w:val="24"/>
          <w:szCs w:val="24"/>
          <w:lang w:val="hr-HR"/>
        </w:rPr>
        <w:t xml:space="preserve"> 2019. ovaj sud je zaprimio prijedlog Financijske agencije (dalje u tekstu FINA) za provedbu jednostavnog postupka stečaja nad imovinom </w:t>
      </w:r>
      <w:r w:rsidR="00BB4CF1">
        <w:rPr>
          <w:sz w:val="24"/>
          <w:szCs w:val="24"/>
          <w:lang w:val="hr-HR"/>
        </w:rPr>
        <w:t>potrošača</w:t>
      </w:r>
      <w:r w:rsidRPr="00530B5F" w:rsidR="00530B5F">
        <w:rPr>
          <w:sz w:val="24"/>
          <w:szCs w:val="24"/>
          <w:lang w:val="hr-HR"/>
        </w:rPr>
        <w:t xml:space="preserve"> </w:t>
      </w:r>
      <w:r w:rsidR="003505E1">
        <w:rPr>
          <w:sz w:val="24"/>
          <w:szCs w:val="24"/>
          <w:lang w:val="hr-HR"/>
        </w:rPr>
        <w:t>Roberta Moscarda</w:t>
      </w:r>
      <w:r w:rsidR="006D6EB4">
        <w:rPr>
          <w:sz w:val="24"/>
          <w:szCs w:val="24"/>
          <w:lang w:val="hr-HR"/>
        </w:rPr>
        <w:t>.</w:t>
      </w:r>
    </w:p>
    <w:p w:rsidR="00895FE5" w:rsidP="00895FE5" w:rsidRDefault="00895FE5">
      <w:pPr>
        <w:pStyle w:val="Naslov1"/>
        <w:jc w:val="left"/>
        <w:rPr>
          <w:b w:val="false"/>
          <w:szCs w:val="24"/>
        </w:rPr>
      </w:pPr>
    </w:p>
    <w:p w:rsidR="00E002F6" w:rsidP="00E52148" w:rsidRDefault="00E52148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Sukladno odredbi čl</w:t>
      </w:r>
      <w:r w:rsidR="0070467D">
        <w:rPr>
          <w:sz w:val="24"/>
          <w:szCs w:val="24"/>
          <w:lang w:val="hr-HR"/>
        </w:rPr>
        <w:t>a</w:t>
      </w:r>
      <w:r>
        <w:rPr>
          <w:sz w:val="24"/>
          <w:szCs w:val="24"/>
          <w:lang w:val="hr-HR"/>
        </w:rPr>
        <w:t xml:space="preserve">naka 79.a stavak 2. Zakona o </w:t>
      </w:r>
      <w:r w:rsidR="00312919">
        <w:rPr>
          <w:sz w:val="24"/>
          <w:szCs w:val="24"/>
          <w:lang w:val="hr-HR"/>
        </w:rPr>
        <w:t>s</w:t>
      </w:r>
      <w:r>
        <w:rPr>
          <w:sz w:val="24"/>
          <w:szCs w:val="24"/>
          <w:lang w:val="hr-HR"/>
        </w:rPr>
        <w:t>tečaju potrošača (Narodne novine" broj 100/15 i 67/18, dalje u tekstu: ZSP) jednostavni postupak stečaja potrošača može se provesti nad imovinom potrošača ako:</w:t>
      </w:r>
    </w:p>
    <w:p w:rsidR="00E52148" w:rsidP="00E52148" w:rsidRDefault="00E52148">
      <w:pPr>
        <w:pStyle w:val="Odlomakpopisa"/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Očevidniku redoslijeda osn</w:t>
      </w:r>
      <w:r w:rsidR="00312919">
        <w:rPr>
          <w:sz w:val="24"/>
          <w:szCs w:val="24"/>
          <w:lang w:val="hr-HR"/>
        </w:rPr>
        <w:t>ov</w:t>
      </w:r>
      <w:r>
        <w:rPr>
          <w:sz w:val="24"/>
          <w:szCs w:val="24"/>
          <w:lang w:val="hr-HR"/>
        </w:rPr>
        <w:t>a za plaćanje koji vodi FINA (dalje: Očevidnik) na dan otvaranja jednostavnog postupka stečaja potrošača ima jednu ili više evidentiranih neizvršenih osnova za plaćanje radi prisilnog ostvarenja tražbina u iznosu do 20.000,00 kn s osnova glavnice,</w:t>
      </w:r>
    </w:p>
    <w:p w:rsidR="0070467D" w:rsidP="00E52148" w:rsidRDefault="00E52148">
      <w:pPr>
        <w:pStyle w:val="Odlomakpopisa"/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je razdoblje u kojem je potrošač imao jednu ili više evidentiranih neizvršenih osnova za plaćanje neprekinuto trajalo duže od tri godine.</w:t>
      </w:r>
    </w:p>
    <w:p w:rsidR="0070467D" w:rsidP="00312919" w:rsidRDefault="0070467D">
      <w:pPr>
        <w:pStyle w:val="Odlomakpopisa"/>
        <w:ind w:left="1068"/>
        <w:jc w:val="both"/>
        <w:rPr>
          <w:sz w:val="24"/>
          <w:szCs w:val="24"/>
          <w:lang w:val="hr-HR"/>
        </w:rPr>
      </w:pPr>
    </w:p>
    <w:p w:rsidR="0070467D" w:rsidP="00244794" w:rsidRDefault="0070467D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Uvidom u Očevidnik utvrđeno je da na dan otvaranja jednostavnog postupka stečaja potrošač, radi prisilnog ostvarenja, ima evidentirane tražbine</w:t>
      </w:r>
      <w:r w:rsidR="003505E1">
        <w:rPr>
          <w:sz w:val="24"/>
          <w:szCs w:val="24"/>
          <w:lang w:val="hr-HR"/>
        </w:rPr>
        <w:t>, koje su zaprimljene kod Fine dana 24. travnja 2017. i 10. siječnja 2017.</w:t>
      </w:r>
    </w:p>
    <w:p w:rsidR="00A547D7" w:rsidP="00244794" w:rsidRDefault="00A547D7">
      <w:pPr>
        <w:ind w:firstLine="708"/>
        <w:jc w:val="both"/>
        <w:rPr>
          <w:sz w:val="24"/>
          <w:szCs w:val="24"/>
          <w:lang w:val="hr-HR"/>
        </w:rPr>
      </w:pPr>
    </w:p>
    <w:p w:rsidR="007F08B1" w:rsidP="00244794" w:rsidRDefault="0070467D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Dakle, tražbin</w:t>
      </w:r>
      <w:r w:rsidR="00183285">
        <w:rPr>
          <w:sz w:val="24"/>
          <w:szCs w:val="24"/>
          <w:lang w:val="hr-HR"/>
        </w:rPr>
        <w:t>e</w:t>
      </w:r>
      <w:r>
        <w:rPr>
          <w:sz w:val="24"/>
          <w:szCs w:val="24"/>
          <w:lang w:val="hr-HR"/>
        </w:rPr>
        <w:t xml:space="preserve"> vjerovnika naveden</w:t>
      </w:r>
      <w:r w:rsidR="00183285">
        <w:rPr>
          <w:sz w:val="24"/>
          <w:szCs w:val="24"/>
          <w:lang w:val="hr-HR"/>
        </w:rPr>
        <w:t>e</w:t>
      </w:r>
      <w:r>
        <w:rPr>
          <w:sz w:val="24"/>
          <w:szCs w:val="24"/>
          <w:lang w:val="hr-HR"/>
        </w:rPr>
        <w:t xml:space="preserve"> u prijedlogu, koj</w:t>
      </w:r>
      <w:r w:rsidR="00183285">
        <w:rPr>
          <w:sz w:val="24"/>
          <w:szCs w:val="24"/>
          <w:lang w:val="hr-HR"/>
        </w:rPr>
        <w:t>e</w:t>
      </w:r>
      <w:r>
        <w:rPr>
          <w:sz w:val="24"/>
          <w:szCs w:val="24"/>
          <w:lang w:val="hr-HR"/>
        </w:rPr>
        <w:t xml:space="preserve"> se odnos</w:t>
      </w:r>
      <w:r w:rsidR="00E1470C">
        <w:rPr>
          <w:sz w:val="24"/>
          <w:szCs w:val="24"/>
          <w:lang w:val="hr-HR"/>
        </w:rPr>
        <w:t>e</w:t>
      </w:r>
      <w:r>
        <w:rPr>
          <w:sz w:val="24"/>
          <w:szCs w:val="24"/>
          <w:lang w:val="hr-HR"/>
        </w:rPr>
        <w:t xml:space="preserve"> na glavnicu evidentiranih neizvršenih osnova za plaćanje iznos</w:t>
      </w:r>
      <w:r w:rsidR="00183285">
        <w:rPr>
          <w:sz w:val="24"/>
          <w:szCs w:val="24"/>
          <w:lang w:val="hr-HR"/>
        </w:rPr>
        <w:t>e</w:t>
      </w:r>
      <w:r>
        <w:rPr>
          <w:sz w:val="24"/>
          <w:szCs w:val="24"/>
          <w:lang w:val="hr-HR"/>
        </w:rPr>
        <w:t xml:space="preserve"> manje od 20.000,00 kn. Međutim, nije ispunjena druga kumulativna pretpostavka, budući </w:t>
      </w:r>
      <w:r w:rsidR="00C32FC0">
        <w:rPr>
          <w:sz w:val="24"/>
          <w:szCs w:val="24"/>
          <w:lang w:val="hr-HR"/>
        </w:rPr>
        <w:t xml:space="preserve">da </w:t>
      </w:r>
      <w:r w:rsidR="00183285">
        <w:rPr>
          <w:sz w:val="24"/>
          <w:szCs w:val="24"/>
          <w:lang w:val="hr-HR"/>
        </w:rPr>
        <w:t>su</w:t>
      </w:r>
      <w:r>
        <w:rPr>
          <w:sz w:val="24"/>
          <w:szCs w:val="24"/>
          <w:lang w:val="hr-HR"/>
        </w:rPr>
        <w:t xml:space="preserve"> </w:t>
      </w:r>
      <w:r w:rsidR="00C32FC0">
        <w:rPr>
          <w:sz w:val="24"/>
          <w:szCs w:val="24"/>
          <w:lang w:val="hr-HR"/>
        </w:rPr>
        <w:t>evidentiran</w:t>
      </w:r>
      <w:r w:rsidR="00183285">
        <w:rPr>
          <w:sz w:val="24"/>
          <w:szCs w:val="24"/>
          <w:lang w:val="hr-HR"/>
        </w:rPr>
        <w:t>e</w:t>
      </w:r>
      <w:r w:rsidR="00C32FC0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osnov</w:t>
      </w:r>
      <w:r w:rsidR="008A34E9">
        <w:rPr>
          <w:sz w:val="24"/>
          <w:szCs w:val="24"/>
          <w:lang w:val="hr-HR"/>
        </w:rPr>
        <w:t>a</w:t>
      </w:r>
      <w:r>
        <w:rPr>
          <w:sz w:val="24"/>
          <w:szCs w:val="24"/>
          <w:lang w:val="hr-HR"/>
        </w:rPr>
        <w:t xml:space="preserve"> naveden</w:t>
      </w:r>
      <w:r w:rsidR="004457CE">
        <w:rPr>
          <w:sz w:val="24"/>
          <w:szCs w:val="24"/>
          <w:lang w:val="hr-HR"/>
        </w:rPr>
        <w:t>e</w:t>
      </w:r>
      <w:r>
        <w:rPr>
          <w:sz w:val="24"/>
          <w:szCs w:val="24"/>
          <w:lang w:val="hr-HR"/>
        </w:rPr>
        <w:t xml:space="preserve"> u prijedlogu primljen</w:t>
      </w:r>
      <w:r w:rsidR="00E1470C">
        <w:rPr>
          <w:sz w:val="24"/>
          <w:szCs w:val="24"/>
          <w:lang w:val="hr-HR"/>
        </w:rPr>
        <w:t>e</w:t>
      </w:r>
      <w:r w:rsidR="00E53885">
        <w:rPr>
          <w:sz w:val="24"/>
          <w:szCs w:val="24"/>
          <w:lang w:val="hr-HR"/>
        </w:rPr>
        <w:t xml:space="preserve"> kod FINA-e dana </w:t>
      </w:r>
      <w:r w:rsidR="003505E1">
        <w:rPr>
          <w:sz w:val="24"/>
          <w:szCs w:val="24"/>
          <w:lang w:val="hr-HR"/>
        </w:rPr>
        <w:t>24. travnja 2017. i 10. siječnja 2017.</w:t>
      </w:r>
      <w:r w:rsidR="00E1470C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dakle prije manje od 3 godine</w:t>
      </w:r>
      <w:r w:rsidR="00806565">
        <w:rPr>
          <w:sz w:val="24"/>
          <w:szCs w:val="24"/>
          <w:lang w:val="hr-HR"/>
        </w:rPr>
        <w:t>.</w:t>
      </w:r>
      <w:r w:rsidR="00C32FC0">
        <w:rPr>
          <w:sz w:val="24"/>
          <w:szCs w:val="24"/>
          <w:lang w:val="hr-HR"/>
        </w:rPr>
        <w:t xml:space="preserve"> </w:t>
      </w:r>
    </w:p>
    <w:p w:rsidR="00223AE8" w:rsidP="00244794" w:rsidRDefault="00223AE8">
      <w:pPr>
        <w:ind w:firstLine="708"/>
        <w:jc w:val="both"/>
        <w:rPr>
          <w:sz w:val="24"/>
          <w:szCs w:val="24"/>
          <w:lang w:val="hr-HR"/>
        </w:rPr>
      </w:pPr>
    </w:p>
    <w:p w:rsidR="00774DD7" w:rsidP="00244794" w:rsidRDefault="0070467D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Stoga nije ispunjen uvjet da je razdoblje u kojem je potrošač imao jednu ili više evidentiranih neizvršenih osnova za plaćanje neprekinuto trajalo duže od tri godine, slijedom </w:t>
      </w:r>
      <w:r>
        <w:rPr>
          <w:sz w:val="24"/>
          <w:szCs w:val="24"/>
          <w:lang w:val="hr-HR"/>
        </w:rPr>
        <w:lastRenderedPageBreak/>
        <w:t>čega u ovom slučaju nisu ispunjene pretpostavke</w:t>
      </w:r>
      <w:r w:rsidR="00774DD7">
        <w:rPr>
          <w:sz w:val="24"/>
          <w:szCs w:val="24"/>
          <w:lang w:val="hr-HR"/>
        </w:rPr>
        <w:t xml:space="preserve"> za otvaranje jednostavnog postupka stečaja potrošača iz čl. 79.a. st. 2. u svezi sa čl. 79.e. st. 1. ZSP.</w:t>
      </w:r>
    </w:p>
    <w:p w:rsidR="00774DD7" w:rsidP="0070467D" w:rsidRDefault="00774DD7">
      <w:pPr>
        <w:ind w:left="708" w:firstLine="708"/>
        <w:jc w:val="both"/>
        <w:rPr>
          <w:sz w:val="24"/>
          <w:szCs w:val="24"/>
          <w:lang w:val="hr-HR"/>
        </w:rPr>
      </w:pPr>
    </w:p>
    <w:p w:rsidR="00774DD7" w:rsidP="00244794" w:rsidRDefault="00774D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79.a. st. 3. ZSP propisano je da će se jednostavni postupak stečaja potrošača provesti i radi namirenja vjerovnika čije osnove za plaćanje na dan otvaranja jednostavnog postupka stečaja potrošača nisu evidentirane u Očevidniku redoslijeda osnova za plaćanje ako ih je FINA brisala iz tog Očevidnika istekom roka prema posebnom zakonu i ako: </w:t>
      </w:r>
    </w:p>
    <w:p w:rsidR="00CE4CE6" w:rsidP="00244794" w:rsidRDefault="00244794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</w:t>
      </w:r>
      <w:r w:rsidR="00774DD7">
        <w:rPr>
          <w:sz w:val="24"/>
          <w:szCs w:val="24"/>
          <w:lang w:val="hr-HR"/>
        </w:rPr>
        <w:t xml:space="preserve">nakon brisanja osnova za plaćanje u Očevidniku redoslijeda osnova za plaćanje nema evidentiranih neizvršenih osnova za plaćanje, a tražbine vjerovnika iz osnova za plaćanje </w:t>
      </w:r>
      <w:r w:rsidR="00CE4CE6">
        <w:rPr>
          <w:sz w:val="24"/>
          <w:szCs w:val="24"/>
          <w:lang w:val="hr-HR"/>
        </w:rPr>
        <w:t>koja je FINA brisala s osnove glavnice ne prelaze iznos od 20.000,00 kn ili</w:t>
      </w:r>
    </w:p>
    <w:p w:rsidR="00CE4CE6" w:rsidP="00244794" w:rsidRDefault="00244794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</w:t>
      </w:r>
      <w:r w:rsidRPr="00244794" w:rsidR="00CE4CE6">
        <w:rPr>
          <w:sz w:val="24"/>
          <w:szCs w:val="24"/>
          <w:lang w:val="hr-HR"/>
        </w:rPr>
        <w:t>tražbine vjerovnika iz osnova za plaćanje koje je FINA  brisala iz Očevidnika redoslijeda osnova za plaćanje zajedno s tražbinama vjerovnika čije osnove za plaćanje su evidentirane u tom Očevidniku s osnove glavnice ne prelaze iznos od 20.000,00 kn</w:t>
      </w:r>
      <w:r w:rsidR="003505E1">
        <w:rPr>
          <w:sz w:val="24"/>
          <w:szCs w:val="24"/>
          <w:lang w:val="hr-HR"/>
        </w:rPr>
        <w:t>, dok  u konkretnom slučaju osnove koje je Fina prestala izvršavati prelaze iznos od 20.000,00 kn</w:t>
      </w:r>
      <w:r w:rsidRPr="00244794" w:rsidR="00CE4CE6">
        <w:rPr>
          <w:sz w:val="24"/>
          <w:szCs w:val="24"/>
          <w:lang w:val="hr-HR"/>
        </w:rPr>
        <w:t>.</w:t>
      </w:r>
    </w:p>
    <w:p w:rsidR="00DB2A2B" w:rsidP="00244794" w:rsidRDefault="00DB2A2B">
      <w:pPr>
        <w:ind w:firstLine="708"/>
        <w:jc w:val="both"/>
        <w:rPr>
          <w:sz w:val="24"/>
          <w:szCs w:val="24"/>
          <w:lang w:val="hr-HR"/>
        </w:rPr>
      </w:pPr>
    </w:p>
    <w:p w:rsidR="00CE4CE6" w:rsidP="00244794" w:rsidRDefault="00CE4CE6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Dakle, kako nisu kumulativno ispunjeni uvjeti za provođenje jednostavnog postupka stečaja potrošača iz čl. 79.a. st. 2., st. 4. ZSP, valjalo je odbiti prijedlog FINA-e za otvaranje jednostavnog postupka stečaja nad imovinom potrošača</w:t>
      </w:r>
      <w:r w:rsidR="008C23B6">
        <w:rPr>
          <w:sz w:val="24"/>
          <w:szCs w:val="24"/>
          <w:lang w:val="hr-HR"/>
        </w:rPr>
        <w:t>.</w:t>
      </w:r>
    </w:p>
    <w:p w:rsidR="00CE4CE6" w:rsidP="00CE4CE6" w:rsidRDefault="00CE4CE6">
      <w:pPr>
        <w:ind w:left="1068"/>
        <w:jc w:val="both"/>
        <w:rPr>
          <w:sz w:val="24"/>
          <w:szCs w:val="24"/>
          <w:lang w:val="hr-HR"/>
        </w:rPr>
      </w:pPr>
    </w:p>
    <w:p w:rsidR="006B3164" w:rsidP="006B3164" w:rsidRDefault="006B3164">
      <w:pPr>
        <w:pStyle w:val="Naslov1"/>
        <w:rPr>
          <w:b w:val="false"/>
          <w:szCs w:val="24"/>
        </w:rPr>
      </w:pPr>
      <w:r w:rsidRPr="00A9237E">
        <w:rPr>
          <w:b w:val="false"/>
          <w:szCs w:val="24"/>
        </w:rPr>
        <w:t>U Puli,</w:t>
      </w:r>
      <w:r w:rsidR="00994841">
        <w:rPr>
          <w:b w:val="false"/>
          <w:szCs w:val="24"/>
        </w:rPr>
        <w:t>1</w:t>
      </w:r>
      <w:r w:rsidR="003505E1">
        <w:rPr>
          <w:b w:val="false"/>
          <w:szCs w:val="24"/>
        </w:rPr>
        <w:t>3</w:t>
      </w:r>
      <w:r w:rsidR="006B7DFD">
        <w:rPr>
          <w:b w:val="false"/>
          <w:szCs w:val="24"/>
        </w:rPr>
        <w:t xml:space="preserve">. </w:t>
      </w:r>
      <w:r w:rsidR="008A34E9">
        <w:rPr>
          <w:b w:val="false"/>
          <w:szCs w:val="24"/>
        </w:rPr>
        <w:t>prosinca</w:t>
      </w:r>
      <w:r w:rsidRPr="00A9237E">
        <w:rPr>
          <w:b w:val="false"/>
          <w:szCs w:val="24"/>
        </w:rPr>
        <w:t xml:space="preserve"> 201</w:t>
      </w:r>
      <w:r w:rsidR="005F050A">
        <w:rPr>
          <w:b w:val="false"/>
          <w:szCs w:val="24"/>
        </w:rPr>
        <w:t>9</w:t>
      </w:r>
      <w:r w:rsidRPr="00A9237E">
        <w:rPr>
          <w:b w:val="false"/>
          <w:szCs w:val="24"/>
        </w:rPr>
        <w:t>. godine</w:t>
      </w:r>
    </w:p>
    <w:p w:rsidRPr="004457CE" w:rsidR="004457CE" w:rsidP="004457CE" w:rsidRDefault="004457CE">
      <w:pPr>
        <w:rPr>
          <w:lang w:val="hr-HR"/>
        </w:rPr>
      </w:pPr>
    </w:p>
    <w:p w:rsidRPr="00A9237E" w:rsidR="006B3164" w:rsidP="00DD1A9D" w:rsidRDefault="00CE4CE6">
      <w:pPr>
        <w:ind w:left="708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Sudski savjetnik</w:t>
      </w:r>
    </w:p>
    <w:p w:rsidR="006B3164" w:rsidP="00A9237E" w:rsidRDefault="00CE4CE6">
      <w:pPr>
        <w:ind w:left="6249" w:firstLine="123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</w:t>
      </w:r>
      <w:r w:rsidRPr="00CE4CE6">
        <w:rPr>
          <w:sz w:val="24"/>
          <w:szCs w:val="24"/>
          <w:lang w:val="hr-HR"/>
        </w:rPr>
        <w:t>Barbara Posavec Pajca</w:t>
      </w:r>
    </w:p>
    <w:p w:rsidRPr="00A9237E" w:rsidR="00244794" w:rsidP="00A9237E" w:rsidRDefault="00244794">
      <w:pPr>
        <w:ind w:left="6249" w:firstLine="123"/>
        <w:jc w:val="both"/>
        <w:rPr>
          <w:sz w:val="24"/>
          <w:szCs w:val="24"/>
          <w:lang w:val="hr-HR"/>
        </w:rPr>
      </w:pPr>
    </w:p>
    <w:p w:rsidRPr="00A9237E" w:rsidR="006B3164" w:rsidP="006B3164" w:rsidRDefault="006B3164">
      <w:pPr>
        <w:ind w:left="6237"/>
        <w:jc w:val="both"/>
        <w:rPr>
          <w:sz w:val="24"/>
          <w:szCs w:val="24"/>
          <w:lang w:val="hr-HR"/>
        </w:rPr>
      </w:pPr>
    </w:p>
    <w:p w:rsidR="00066696" w:rsidP="006B3164" w:rsidRDefault="00066696">
      <w:pPr>
        <w:tabs>
          <w:tab w:val="left" w:pos="3855"/>
        </w:tabs>
        <w:jc w:val="both"/>
        <w:rPr>
          <w:sz w:val="24"/>
          <w:szCs w:val="24"/>
          <w:lang w:val="hr-HR"/>
        </w:rPr>
      </w:pPr>
    </w:p>
    <w:p w:rsidR="00813C81" w:rsidP="006B3164" w:rsidRDefault="00813C81">
      <w:pPr>
        <w:tabs>
          <w:tab w:val="left" w:pos="3855"/>
        </w:tabs>
        <w:jc w:val="both"/>
        <w:rPr>
          <w:sz w:val="24"/>
          <w:szCs w:val="24"/>
          <w:lang w:val="hr-HR"/>
        </w:rPr>
      </w:pPr>
    </w:p>
    <w:p w:rsidR="00677214" w:rsidP="006B3164" w:rsidRDefault="00677214">
      <w:pPr>
        <w:tabs>
          <w:tab w:val="left" w:pos="3855"/>
        </w:tabs>
        <w:jc w:val="both"/>
        <w:rPr>
          <w:sz w:val="24"/>
          <w:szCs w:val="24"/>
          <w:lang w:val="hr-HR"/>
        </w:rPr>
      </w:pPr>
    </w:p>
    <w:p w:rsidRPr="00A9237E" w:rsidR="006B3164" w:rsidP="006B3164" w:rsidRDefault="006B3164">
      <w:pPr>
        <w:tabs>
          <w:tab w:val="left" w:pos="3855"/>
        </w:tabs>
        <w:jc w:val="both"/>
        <w:rPr>
          <w:sz w:val="24"/>
          <w:szCs w:val="24"/>
          <w:lang w:val="hr-HR"/>
        </w:rPr>
      </w:pPr>
      <w:r w:rsidRPr="00A9237E">
        <w:rPr>
          <w:sz w:val="24"/>
          <w:szCs w:val="24"/>
          <w:lang w:val="hr-HR"/>
        </w:rPr>
        <w:t>UPUTA O PRAVNOM LIJEKU:</w:t>
      </w:r>
      <w:r w:rsidRPr="00A9237E">
        <w:rPr>
          <w:sz w:val="24"/>
          <w:szCs w:val="24"/>
          <w:lang w:val="hr-HR"/>
        </w:rPr>
        <w:tab/>
      </w:r>
    </w:p>
    <w:p w:rsidR="00CE4CE6" w:rsidP="006B3164" w:rsidRDefault="006B3164">
      <w:pPr>
        <w:pStyle w:val="Uvuenotijeloteksta"/>
        <w:ind w:right="-2" w:firstLine="0"/>
        <w:rPr>
          <w:szCs w:val="24"/>
        </w:rPr>
      </w:pPr>
      <w:r w:rsidRPr="00A9237E">
        <w:rPr>
          <w:szCs w:val="24"/>
        </w:rPr>
        <w:t xml:space="preserve">Protiv ovog rješenja </w:t>
      </w:r>
      <w:r w:rsidR="00CE4CE6">
        <w:rPr>
          <w:szCs w:val="24"/>
        </w:rPr>
        <w:t>pravo na žalbu ima potrošač (čl. 79. e. st. 3. ZSP) u roku od 15 dana računajući od proteka osmoga dana od dana objave rješenja na mrežnoj stranici e- Oglasna ploča sudova.</w:t>
      </w:r>
    </w:p>
    <w:p w:rsidRPr="00A9237E" w:rsidR="006B3164" w:rsidP="006B3164" w:rsidRDefault="00CE4CE6">
      <w:pPr>
        <w:pStyle w:val="Uvuenotijeloteksta"/>
        <w:ind w:right="-2" w:firstLine="0"/>
        <w:rPr>
          <w:szCs w:val="24"/>
        </w:rPr>
      </w:pPr>
      <w:r>
        <w:rPr>
          <w:szCs w:val="24"/>
        </w:rPr>
        <w:t>Žalba</w:t>
      </w:r>
      <w:r w:rsidR="00244794">
        <w:rPr>
          <w:szCs w:val="24"/>
        </w:rPr>
        <w:t xml:space="preserve"> se podnosi ovom sudu u tri pri</w:t>
      </w:r>
      <w:r>
        <w:rPr>
          <w:szCs w:val="24"/>
        </w:rPr>
        <w:t xml:space="preserve">mjerka, a o žalbi odlučuje </w:t>
      </w:r>
      <w:r w:rsidR="005F050A">
        <w:rPr>
          <w:szCs w:val="24"/>
        </w:rPr>
        <w:t>nadležni ž</w:t>
      </w:r>
      <w:r w:rsidRPr="00A9237E" w:rsidR="006B3164">
        <w:rPr>
          <w:szCs w:val="24"/>
        </w:rPr>
        <w:t>upanijski sud.</w:t>
      </w:r>
    </w:p>
    <w:p w:rsidRPr="00A9237E" w:rsidR="006B3164" w:rsidP="006B3164" w:rsidRDefault="006B3164">
      <w:pPr>
        <w:jc w:val="both"/>
        <w:rPr>
          <w:sz w:val="24"/>
          <w:szCs w:val="24"/>
          <w:lang w:val="hr-HR"/>
        </w:rPr>
      </w:pPr>
      <w:r w:rsidRPr="00A9237E">
        <w:rPr>
          <w:sz w:val="24"/>
          <w:szCs w:val="24"/>
          <w:lang w:val="hr-HR"/>
        </w:rPr>
        <w:t>DNA:</w:t>
      </w:r>
    </w:p>
    <w:p w:rsidR="00244794" w:rsidP="006B3164" w:rsidRDefault="00244794">
      <w:pPr>
        <w:numPr>
          <w:ilvl w:val="0"/>
          <w:numId w:val="1"/>
        </w:numPr>
        <w:ind w:left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e-oglasna ploča</w:t>
      </w:r>
    </w:p>
    <w:p w:rsidRPr="00A9237E" w:rsidR="006D6EB4" w:rsidP="006D6EB4" w:rsidRDefault="00DD1A9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</w:t>
      </w:r>
      <w:r w:rsidR="00C46C0B">
        <w:rPr>
          <w:sz w:val="24"/>
          <w:szCs w:val="24"/>
          <w:lang w:val="hr-HR"/>
        </w:rPr>
        <w:t>.</w:t>
      </w:r>
      <w:r w:rsidRPr="006D6EB4" w:rsidR="006D6EB4">
        <w:rPr>
          <w:sz w:val="24"/>
          <w:szCs w:val="24"/>
          <w:lang w:val="hr-HR"/>
        </w:rPr>
        <w:t xml:space="preserve"> </w:t>
      </w:r>
      <w:r w:rsidR="00DB2A2B">
        <w:rPr>
          <w:sz w:val="24"/>
          <w:szCs w:val="24"/>
          <w:lang w:val="hr-HR"/>
        </w:rPr>
        <w:t xml:space="preserve"> </w:t>
      </w:r>
      <w:r w:rsidR="003505E1">
        <w:rPr>
          <w:sz w:val="24"/>
          <w:szCs w:val="24"/>
          <w:lang w:val="hr-HR"/>
        </w:rPr>
        <w:t xml:space="preserve"> Robert Moscarda, iz Fažane, Ulica don Valentina Cukarića 2</w:t>
      </w:r>
    </w:p>
    <w:p w:rsidRPr="00A9237E" w:rsidR="00401EF9" w:rsidP="005112C2" w:rsidRDefault="00DD1A9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3.   </w:t>
      </w:r>
      <w:r w:rsidR="00244794">
        <w:rPr>
          <w:sz w:val="24"/>
          <w:szCs w:val="24"/>
          <w:lang w:val="hr-HR"/>
        </w:rPr>
        <w:t>Fina</w:t>
      </w:r>
      <w:r w:rsidR="00614FD9">
        <w:rPr>
          <w:sz w:val="24"/>
          <w:szCs w:val="24"/>
          <w:lang w:val="hr-HR"/>
        </w:rPr>
        <w:t xml:space="preserve"> </w:t>
      </w:r>
    </w:p>
    <w:sectPr w:rsidRPr="00A9237E" w:rsidR="00401EF9" w:rsidSect="00A9237E">
      <w:headerReference w:type="even" r:id="rId10"/>
      <w:headerReference w:type="default" r:id="rId11"/>
      <w:footerReference w:type="even" r:id="rId12"/>
      <w:headerReference w:type="first" r:id="rId13"/>
      <w:pgSz w:w="11906" w:h="16838"/>
      <w:pgMar w:top="1418" w:right="1418" w:bottom="993" w:left="1418" w:header="720" w:footer="720" w:gutter="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255C3" w:rsidRDefault="008255C3">
      <w:r>
        <w:separator/>
      </w:r>
    </w:p>
  </w:endnote>
  <w:endnote w:type="continuationSeparator" w:id="0">
    <w:p w:rsidR="008255C3" w:rsidRDefault="008255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9237E" w:rsidRDefault="00A9237E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9237E" w:rsidRDefault="00A9237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255C3" w:rsidRDefault="008255C3">
      <w:r>
        <w:separator/>
      </w:r>
    </w:p>
  </w:footnote>
  <w:footnote w:type="continuationSeparator" w:id="0">
    <w:p w:rsidR="008255C3" w:rsidRDefault="008255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9237E" w:rsidRDefault="00A9237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9237E" w:rsidRDefault="00A923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B50AF" w:rsidR="00A9237E" w:rsidRDefault="00A9237E">
    <w:pPr>
      <w:pStyle w:val="Zaglavlje"/>
      <w:tabs>
        <w:tab w:val="left" w:pos="6804"/>
      </w:tabs>
      <w:jc w:val="right"/>
      <w:rPr>
        <w:sz w:val="24"/>
        <w:lang w:val="hr-HR"/>
      </w:rPr>
    </w:pPr>
    <w:r w:rsidRPr="00CB50AF">
      <w:rPr>
        <w:sz w:val="24"/>
        <w:lang w:val="hr-HR"/>
      </w:rPr>
      <w:t>Posl. br.</w:t>
    </w:r>
    <w:r w:rsidR="00312919">
      <w:rPr>
        <w:sz w:val="24"/>
        <w:lang w:val="hr-HR"/>
      </w:rPr>
      <w:t>Sp</w:t>
    </w:r>
    <w:r w:rsidRPr="00CB50AF">
      <w:rPr>
        <w:sz w:val="24"/>
        <w:lang w:val="hr-HR"/>
      </w:rPr>
      <w:t>-</w:t>
    </w:r>
    <w:r w:rsidR="003505E1">
      <w:rPr>
        <w:sz w:val="24"/>
        <w:lang w:val="hr-HR"/>
      </w:rPr>
      <w:t>119</w:t>
    </w:r>
    <w:r>
      <w:rPr>
        <w:sz w:val="24"/>
        <w:lang w:val="hr-HR"/>
      </w:rPr>
      <w:t>/1</w:t>
    </w:r>
    <w:r w:rsidR="005F050A">
      <w:rPr>
        <w:sz w:val="24"/>
        <w:lang w:val="hr-HR"/>
      </w:rPr>
      <w:t>9</w:t>
    </w:r>
    <w:r w:rsidRPr="00CB50AF">
      <w:rPr>
        <w:sz w:val="24"/>
        <w:lang w:val="hr-HR"/>
      </w:rPr>
      <w:t>-</w:t>
    </w:r>
  </w:p>
  <w:p w:rsidRPr="00AD7E2F" w:rsidR="00A9237E" w:rsidRDefault="00A9237E">
    <w:pPr>
      <w:pStyle w:val="Zaglavlje"/>
      <w:framePr w:wrap="around" w:hAnchor="page" w:vAnchor="text" w:x="5902" w:y="18"/>
      <w:rPr>
        <w:rStyle w:val="Brojstranice"/>
        <w:rFonts w:ascii="Garamond" w:hAnsi="Garamond"/>
        <w:sz w:val="24"/>
      </w:rPr>
    </w:pPr>
    <w:r w:rsidRPr="00AD7E2F">
      <w:rPr>
        <w:rStyle w:val="Brojstranice"/>
        <w:rFonts w:ascii="Garamond" w:hAnsi="Garamond"/>
        <w:sz w:val="24"/>
      </w:rPr>
      <w:fldChar w:fldCharType="begin"/>
    </w:r>
    <w:r w:rsidRPr="00AD7E2F">
      <w:rPr>
        <w:rStyle w:val="Brojstranice"/>
        <w:rFonts w:ascii="Garamond" w:hAnsi="Garamond"/>
        <w:sz w:val="24"/>
      </w:rPr>
      <w:instrText xml:space="preserve">PAGE  </w:instrText>
    </w:r>
    <w:r w:rsidRPr="00AD7E2F">
      <w:rPr>
        <w:rStyle w:val="Brojstranice"/>
        <w:rFonts w:ascii="Garamond" w:hAnsi="Garamond"/>
        <w:sz w:val="24"/>
      </w:rPr>
      <w:fldChar w:fldCharType="separate"/>
    </w:r>
    <w:r w:rsidR="00813C81">
      <w:rPr>
        <w:rStyle w:val="Brojstranice"/>
        <w:rFonts w:ascii="Garamond" w:hAnsi="Garamond"/>
        <w:noProof/>
        <w:sz w:val="24"/>
      </w:rPr>
      <w:t>2</w:t>
    </w:r>
    <w:r w:rsidRPr="00AD7E2F">
      <w:rPr>
        <w:rStyle w:val="Brojstranice"/>
        <w:rFonts w:ascii="Garamond" w:hAnsi="Garamond"/>
        <w:sz w:val="24"/>
      </w:rPr>
      <w:fldChar w:fldCharType="end"/>
    </w:r>
  </w:p>
  <w:p w:rsidR="00A9237E" w:rsidRDefault="00A9237E">
    <w:pPr>
      <w:pStyle w:val="Zaglavlje"/>
      <w:tabs>
        <w:tab w:val="left" w:pos="6804"/>
      </w:tabs>
      <w:jc w:val="right"/>
      <w:rPr>
        <w:b/>
        <w:sz w:val="24"/>
        <w:lang w:val="hr-HR"/>
      </w:rPr>
    </w:pPr>
  </w:p>
  <w:p w:rsidR="00A9237E" w:rsidRDefault="00A9237E">
    <w:pPr>
      <w:pStyle w:val="Zaglavlje"/>
      <w:tabs>
        <w:tab w:val="left" w:pos="6804"/>
      </w:tabs>
      <w:jc w:val="right"/>
      <w:rPr>
        <w:b/>
        <w:sz w:val="24"/>
        <w:lang w:val="hr-HR"/>
      </w:rPr>
    </w:pPr>
    <w:r>
      <w:rPr>
        <w:lang w:val="hr-HR"/>
      </w:rPr>
      <w:tab/>
      <w:t xml:space="preserve">                                               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B50AF" w:rsidR="00A9237E" w:rsidRDefault="00A9237E">
    <w:pPr>
      <w:pStyle w:val="Zaglavlje"/>
      <w:jc w:val="right"/>
      <w:rPr>
        <w:sz w:val="24"/>
        <w:lang w:val="hr-HR"/>
      </w:rPr>
    </w:pPr>
    <w:r w:rsidRPr="00CB50AF">
      <w:rPr>
        <w:sz w:val="24"/>
        <w:lang w:val="hr-HR"/>
      </w:rPr>
      <w:t xml:space="preserve">                                                                                                 </w:t>
    </w:r>
  </w:p>
  <w:p w:rsidR="00A9237E" w:rsidRDefault="00A9237E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6C2FE2"/>
    <w:multiLevelType w:val="hybridMultilevel"/>
    <w:tmpl w:val="27682C86"/>
    <w:lvl w:ilvl="0" w:tplc="7C1CB070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752C7A05"/>
    <w:multiLevelType w:val="hybridMultilevel"/>
    <w:tmpl w:val="1C8C6F3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164"/>
    <w:rsid w:val="0001249C"/>
    <w:rsid w:val="00017D77"/>
    <w:rsid w:val="000472D6"/>
    <w:rsid w:val="00066696"/>
    <w:rsid w:val="00071EB8"/>
    <w:rsid w:val="000F1D5E"/>
    <w:rsid w:val="000F6BEB"/>
    <w:rsid w:val="001033B5"/>
    <w:rsid w:val="0010664C"/>
    <w:rsid w:val="00135D74"/>
    <w:rsid w:val="00183285"/>
    <w:rsid w:val="0018572D"/>
    <w:rsid w:val="001949D6"/>
    <w:rsid w:val="001F6E69"/>
    <w:rsid w:val="00213551"/>
    <w:rsid w:val="00216502"/>
    <w:rsid w:val="00223AE8"/>
    <w:rsid w:val="00244794"/>
    <w:rsid w:val="00247741"/>
    <w:rsid w:val="00275860"/>
    <w:rsid w:val="002F1D53"/>
    <w:rsid w:val="00312919"/>
    <w:rsid w:val="003505E1"/>
    <w:rsid w:val="003613CD"/>
    <w:rsid w:val="003A0CF8"/>
    <w:rsid w:val="003A1C66"/>
    <w:rsid w:val="003C5C3E"/>
    <w:rsid w:val="003D0927"/>
    <w:rsid w:val="00401EF9"/>
    <w:rsid w:val="00405898"/>
    <w:rsid w:val="004423DC"/>
    <w:rsid w:val="004457CE"/>
    <w:rsid w:val="00471A58"/>
    <w:rsid w:val="0048125E"/>
    <w:rsid w:val="004C1959"/>
    <w:rsid w:val="005112C2"/>
    <w:rsid w:val="00530B5F"/>
    <w:rsid w:val="0054546C"/>
    <w:rsid w:val="005779A2"/>
    <w:rsid w:val="005804F3"/>
    <w:rsid w:val="005B1D29"/>
    <w:rsid w:val="005D4B4A"/>
    <w:rsid w:val="005E6DA4"/>
    <w:rsid w:val="005F050A"/>
    <w:rsid w:val="005F1207"/>
    <w:rsid w:val="00614FD9"/>
    <w:rsid w:val="0067418F"/>
    <w:rsid w:val="00677214"/>
    <w:rsid w:val="00685403"/>
    <w:rsid w:val="006B3164"/>
    <w:rsid w:val="006B7DFD"/>
    <w:rsid w:val="006D6EB4"/>
    <w:rsid w:val="006E0496"/>
    <w:rsid w:val="0070467D"/>
    <w:rsid w:val="00724466"/>
    <w:rsid w:val="007410C4"/>
    <w:rsid w:val="00753119"/>
    <w:rsid w:val="00774DD7"/>
    <w:rsid w:val="0078365E"/>
    <w:rsid w:val="007B39AF"/>
    <w:rsid w:val="007E161A"/>
    <w:rsid w:val="007F08B1"/>
    <w:rsid w:val="00806565"/>
    <w:rsid w:val="00813C81"/>
    <w:rsid w:val="008255C3"/>
    <w:rsid w:val="00845722"/>
    <w:rsid w:val="00853928"/>
    <w:rsid w:val="00887F0F"/>
    <w:rsid w:val="00895FE5"/>
    <w:rsid w:val="008A333A"/>
    <w:rsid w:val="008A34E9"/>
    <w:rsid w:val="008A35EB"/>
    <w:rsid w:val="008C23B6"/>
    <w:rsid w:val="008D4D44"/>
    <w:rsid w:val="008F7F97"/>
    <w:rsid w:val="009253D2"/>
    <w:rsid w:val="0093028D"/>
    <w:rsid w:val="009316A2"/>
    <w:rsid w:val="009602CF"/>
    <w:rsid w:val="009837BA"/>
    <w:rsid w:val="00994841"/>
    <w:rsid w:val="009C0DC3"/>
    <w:rsid w:val="009C7491"/>
    <w:rsid w:val="009D646E"/>
    <w:rsid w:val="009E3D23"/>
    <w:rsid w:val="00A24378"/>
    <w:rsid w:val="00A24FEA"/>
    <w:rsid w:val="00A46189"/>
    <w:rsid w:val="00A547D7"/>
    <w:rsid w:val="00A7768F"/>
    <w:rsid w:val="00A9237E"/>
    <w:rsid w:val="00AA6163"/>
    <w:rsid w:val="00AC3FE1"/>
    <w:rsid w:val="00AD1573"/>
    <w:rsid w:val="00B060E6"/>
    <w:rsid w:val="00B10D8F"/>
    <w:rsid w:val="00B317B7"/>
    <w:rsid w:val="00B66BD0"/>
    <w:rsid w:val="00B766BC"/>
    <w:rsid w:val="00B826F4"/>
    <w:rsid w:val="00BB4CF1"/>
    <w:rsid w:val="00BC7261"/>
    <w:rsid w:val="00BD0C5A"/>
    <w:rsid w:val="00BF143E"/>
    <w:rsid w:val="00C1249F"/>
    <w:rsid w:val="00C32FC0"/>
    <w:rsid w:val="00C3548B"/>
    <w:rsid w:val="00C46C0B"/>
    <w:rsid w:val="00C627EA"/>
    <w:rsid w:val="00C63CF9"/>
    <w:rsid w:val="00C9797E"/>
    <w:rsid w:val="00CD7817"/>
    <w:rsid w:val="00CE4CE6"/>
    <w:rsid w:val="00D45435"/>
    <w:rsid w:val="00D7619B"/>
    <w:rsid w:val="00DA4B78"/>
    <w:rsid w:val="00DB2A2B"/>
    <w:rsid w:val="00DB2F12"/>
    <w:rsid w:val="00DC015D"/>
    <w:rsid w:val="00DC4F57"/>
    <w:rsid w:val="00DD1A9D"/>
    <w:rsid w:val="00DF3A90"/>
    <w:rsid w:val="00E002F6"/>
    <w:rsid w:val="00E1470C"/>
    <w:rsid w:val="00E272B5"/>
    <w:rsid w:val="00E52148"/>
    <w:rsid w:val="00E53885"/>
    <w:rsid w:val="00E5601B"/>
    <w:rsid w:val="00E856FE"/>
    <w:rsid w:val="00E960CC"/>
    <w:rsid w:val="00EB7B4B"/>
    <w:rsid w:val="00EF624F"/>
    <w:rsid w:val="00F079D5"/>
    <w:rsid w:val="00F22527"/>
    <w:rsid w:val="00F55CBF"/>
    <w:rsid w:val="00FA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6B3164"/>
    <w:pPr>
      <w:overflowPunct w:val="false"/>
      <w:autoSpaceDE w:val="false"/>
      <w:autoSpaceDN w:val="false"/>
      <w:adjustRightInd w:val="false"/>
      <w:textAlignment w:val="baseline"/>
    </w:pPr>
    <w:rPr>
      <w:lang w:val="en-GB"/>
    </w:rPr>
  </w:style>
  <w:style w:type="paragraph" w:styleId="Naslov1">
    <w:name w:val="heading 1"/>
    <w:basedOn w:val="Normal"/>
    <w:next w:val="Normal"/>
    <w:qFormat/>
    <w:rsid w:val="006B3164"/>
    <w:pPr>
      <w:keepNext/>
      <w:jc w:val="center"/>
      <w:outlineLvl w:val="0"/>
    </w:pPr>
    <w:rPr>
      <w:b/>
      <w:bCs/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6B3164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6B3164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B3164"/>
  </w:style>
  <w:style w:type="paragraph" w:styleId="Uvuenotijeloteksta">
    <w:name w:val="Body Text Indent"/>
    <w:basedOn w:val="Normal"/>
    <w:rsid w:val="006B3164"/>
    <w:pPr>
      <w:ind w:right="2266" w:firstLine="720"/>
      <w:jc w:val="both"/>
    </w:pPr>
    <w:rPr>
      <w:sz w:val="24"/>
      <w:lang w:val="hr-HR"/>
    </w:rPr>
  </w:style>
  <w:style w:type="paragraph" w:styleId="docplain" w:customStyle="true">
    <w:name w:val="doc_plain"/>
    <w:basedOn w:val="Normal"/>
    <w:rsid w:val="00DA4B78"/>
    <w:pPr>
      <w:overflowPunct/>
      <w:autoSpaceDE/>
      <w:autoSpaceDN/>
      <w:adjustRightInd/>
      <w:spacing w:after="75" w:line="300" w:lineRule="atLeast"/>
      <w:jc w:val="both"/>
      <w:textAlignment w:val="auto"/>
    </w:pPr>
    <w:rPr>
      <w:rFonts w:ascii="Arial" w:hAnsi="Arial" w:cs="Arial"/>
      <w:lang w:val="hr-HR"/>
    </w:rPr>
  </w:style>
  <w:style w:type="paragraph" w:styleId="Tekstbalonia">
    <w:name w:val="Balloon Text"/>
    <w:basedOn w:val="Normal"/>
    <w:semiHidden/>
    <w:rsid w:val="004423DC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E5214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13C8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13C8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13C81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13C81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13C81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B3164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styleId="Naslov1" w:type="paragraph">
    <w:name w:val="heading 1"/>
    <w:basedOn w:val="Normal"/>
    <w:next w:val="Normal"/>
    <w:qFormat/>
    <w:rsid w:val="006B3164"/>
    <w:pPr>
      <w:keepNext/>
      <w:jc w:val="center"/>
      <w:outlineLvl w:val="0"/>
    </w:pPr>
    <w:rPr>
      <w:b/>
      <w:bCs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B31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B31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3164"/>
  </w:style>
  <w:style w:styleId="Uvuenotijeloteksta" w:type="paragraph">
    <w:name w:val="Body Text Indent"/>
    <w:basedOn w:val="Normal"/>
    <w:rsid w:val="006B3164"/>
    <w:pPr>
      <w:ind w:firstLine="720" w:right="2266"/>
      <w:jc w:val="both"/>
    </w:pPr>
    <w:rPr>
      <w:sz w:val="24"/>
      <w:lang w:val="hr-HR"/>
    </w:rPr>
  </w:style>
  <w:style w:customStyle="1" w:styleId="docplain" w:type="paragraph">
    <w:name w:val="doc_plain"/>
    <w:basedOn w:val="Normal"/>
    <w:rsid w:val="00DA4B78"/>
    <w:pPr>
      <w:overflowPunct/>
      <w:autoSpaceDE/>
      <w:autoSpaceDN/>
      <w:adjustRightInd/>
      <w:spacing w:after="75" w:line="300" w:lineRule="atLeast"/>
      <w:jc w:val="both"/>
      <w:textAlignment w:val="auto"/>
    </w:pPr>
    <w:rPr>
      <w:rFonts w:ascii="Arial" w:cs="Arial" w:hAnsi="Arial"/>
      <w:lang w:val="hr-HR"/>
    </w:rPr>
  </w:style>
  <w:style w:styleId="Tekstbalonia" w:type="paragraph">
    <w:name w:val="Balloon Text"/>
    <w:basedOn w:val="Normal"/>
    <w:semiHidden/>
    <w:rsid w:val="004423D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521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3C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C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C8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C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C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103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9426119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303584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13. prosinca 2019.</izvorni_sadrzaj>
    <derivirana_varijabla naziv="DomainObject.DatumDonosenjaOdluke_1">13.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Barbara</izvorni_sadrzaj>
    <derivirana_varijabla naziv="DomainObject.DonositeljOdluke.Ime_1">Barbara</derivirana_varijabla>
  </DomainObject.DonositeljOdluke.Ime>
  <DomainObject.DonositeljOdluke.Prezime>
    <izvorni_sadrzaj>Posavec Pajca</izvorni_sadrzaj>
    <derivirana_varijabla naziv="DomainObject.DonositeljOdluke.Prezime_1">Posavec Pajca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veljače 2019.</izvorni_sadrzaj>
    <derivirana_varijabla naziv="DomainObject.Predmet.DatumIzradeOptuznogAkta_1">4. veljače 2019.</derivirana_varijabla>
  </DomainObject.Predmet.DatumIzradeOptuznogAkta>
  <DomainObject.Predmet.DatumIzradeOptuznogAktaFormated>
    <izvorni_sadrzaj>4.2.2019.</izvorni_sadrzaj>
    <derivirana_varijabla naziv="DomainObject.Predmet.DatumIzradeOptuznogAktaFormated_1">4.2.2019.</derivirana_varijabla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veljače 2019.</izvorni_sadrzaj>
    <derivirana_varijabla naziv="DomainObject.Predmet.DatumPrimitkaOptuznogAkta_1">19. veljače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Sp-119/2019</izvorni_sadrzaj>
    <derivirana_varijabla naziv="DomainObject.Predmet.OznakaBroj_1">Sp-119/2019</derivirana_varijabla>
  </DomainObject.Predmet.OznakaBroj>
  <DomainObject.Predmet.OznakaBrojOptuznogAkta>
    <izvorni_sadrzaj>08-44-19-2</izvorni_sadrzaj>
    <derivirana_varijabla naziv="DomainObject.Predmet.OznakaBrojOptuznogAkta_1">08-44-19-2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 MOSCARDA</izvorni_sadrzaj>
    <derivirana_varijabla naziv="DomainObject.Predmet.ProtustrankaFormated_1">  ROBERT MOSCARDA</derivirana_varijabla>
  </DomainObject.Predmet.ProtustrankaFormated>
  <DomainObject.Predmet.ProtustrankaFormatedOIB>
    <izvorni_sadrzaj>  ROBERT MOSCARDA, OIB 87109005340</izvorni_sadrzaj>
    <derivirana_varijabla naziv="DomainObject.Predmet.ProtustrankaFormatedOIB_1">  ROBERT MOSCARDA, OIB 87109005340</derivirana_varijabla>
  </DomainObject.Predmet.ProtustrankaFormatedOIB>
  <DomainObject.Predmet.ProtustrankaFormatedWithAdress>
    <izvorni_sadrzaj> ROBERT MOSCARDA, ULICA DON VALENTINA CUKARIĆA 2, 52100 Fažana</izvorni_sadrzaj>
    <derivirana_varijabla naziv="DomainObject.Predmet.ProtustrankaFormatedWithAdress_1"> ROBERT MOSCARDA, ULICA DON VALENTINA CUKARIĆA 2, 52100 Fažana</derivirana_varijabla>
  </DomainObject.Predmet.ProtustrankaFormatedWithAdress>
  <DomainObject.Predmet.ProtustrankaFormatedWithAdressOIB>
    <izvorni_sadrzaj> ROBERT MOSCARDA, OIB 87109005340, ULICA DON VALENTINA CUKARIĆA 2, 52100 Fažana</izvorni_sadrzaj>
    <derivirana_varijabla naziv="DomainObject.Predmet.ProtustrankaFormatedWithAdressOIB_1"> ROBERT MOSCARDA, OIB 87109005340, ULICA DON VALENTINA CUKARIĆA 2, 52100 Fažana</derivirana_varijabla>
  </DomainObject.Predmet.ProtustrankaFormatedWithAdressOIB>
  <DomainObject.Predmet.ProtustrankaWithAdress>
    <izvorni_sadrzaj>ROBERT MOSCARDA ULICA DON VALENTINA CUKARIĆA 2, 52100 Fažana</izvorni_sadrzaj>
    <derivirana_varijabla naziv="DomainObject.Predmet.ProtustrankaWithAdress_1">ROBERT MOSCARDA ULICA DON VALENTINA CUKARIĆA 2, 52100 Fažana</derivirana_varijabla>
  </DomainObject.Predmet.ProtustrankaWithAdress>
  <DomainObject.Predmet.ProtustrankaWithAdressOIB>
    <izvorni_sadrzaj>ROBERT MOSCARDA, OIB 87109005340, ULICA DON VALENTINA CUKARIĆA 2, 52100 Fažana</izvorni_sadrzaj>
    <derivirana_varijabla naziv="DomainObject.Predmet.ProtustrankaWithAdressOIB_1">ROBERT MOSCARDA, OIB 87109005340, ULICA DON VALENTINA CUKARIĆA 2, 52100 Fažana</derivirana_varijabla>
  </DomainObject.Predmet.ProtustrankaWithAdressOIB>
  <DomainObject.Predmet.ProtustrankaNazivFormated>
    <izvorni_sadrzaj>ROBERT MOSCARDA</izvorni_sadrzaj>
    <derivirana_varijabla naziv="DomainObject.Predmet.ProtustrankaNazivFormated_1">ROBERT MOSCARDA</derivirana_varijabla>
  </DomainObject.Predmet.ProtustrankaNazivFormated>
  <DomainObject.Predmet.ProtustrankaNazivFormatedOIB>
    <izvorni_sadrzaj>ROBERT MOSCARDA, OIB 87109005340</izvorni_sadrzaj>
    <derivirana_varijabla naziv="DomainObject.Predmet.ProtustrankaNazivFormatedOIB_1">ROBERT MOSCARDA, OIB 87109005340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 PU</izvorni_sadrzaj>
    <derivirana_varijabla naziv="DomainObject.Predmet.Referada.Naziv_1">Referada 21 PU</derivirana_varijabla>
  </DomainObject.Predmet.Referada.Naziv>
  <DomainObject.Predmet.Referada.Oznaka>
    <izvorni_sadrzaj>21 PU</izvorni_sadrzaj>
    <derivirana_varijabla naziv="DomainObject.Predmet.Referada.Oznaka_1">21 PU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Puli - Pola</izvorni_sadrzaj>
    <derivirana_varijabla naziv="DomainObject.Predmet.Referada.Sud.Naziv_1">Općinski sud u Puli - Pola</derivirana_varijabla>
  </DomainObject.Predmet.Referada.Sud.Naziv>
  <DomainObject.Predmet.Referada.Sudac>
    <izvorni_sadrzaj>Barbara Posavec Pajca</izvorni_sadrzaj>
    <derivirana_varijabla naziv="DomainObject.Predmet.Referada.Sudac_1">Barbara Posavec Pajca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Pula</izvorni_sadrzaj>
    <derivirana_varijabla naziv="DomainObject.Predmet.Sud.Adresa.Naselje_1">Pula</derivirana_varijabla>
  </DomainObject.Predmet.Sud.Adresa.Naselje>
  <DomainObject.Predmet.Sud.Adresa.NaseljeLokativ>
    <izvorni_sadrzaj>Puli</izvorni_sadrzaj>
    <derivirana_varijabla naziv="DomainObject.Predmet.Sud.Adresa.NaseljeLokativ_1">Puli</derivirana_varijabla>
  </DomainObject.Predmet.Sud.Adresa.NaseljeLokativ>
  <DomainObject.Predmet.Sud.Adresa.PostBroj>
    <izvorni_sadrzaj>52100</izvorni_sadrzaj>
    <derivirana_varijabla naziv="DomainObject.Predmet.Sud.Adresa.PostBroj_1">52100</derivirana_varijabla>
  </DomainObject.Predmet.Sud.Adresa.PostBroj>
  <DomainObject.Predmet.Sud.Adresa.UlicaIKBR>
    <izvorni_sadrzaj>Kranjčevićeva 8</izvorni_sadrzaj>
    <derivirana_varijabla naziv="DomainObject.Predmet.Sud.Adresa.UlicaIKBR_1">Kranjčevićeva 8</derivirana_varijabla>
  </DomainObject.Predmet.Sud.Adresa.UlicaIKBR>
  <DomainObject.Predmet.Sud.Naziv>
    <izvorni_sadrzaj>Općinski sud u Puli - Pola</izvorni_sadrzaj>
    <derivirana_varijabla naziv="DomainObject.Predmet.Sud.Naziv_1">Općinski sud u Puli - Pola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 PU</izvorni_sadrzaj>
    <derivirana_varijabla naziv="DomainObject.Predmet.TrenutnaLokacijaSpisa.Naziv_1">Referada 21 PU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Puli - Pola</izvorni_sadrzaj>
    <derivirana_varijabla naziv="DomainObject.Predmet.TrenutnaLokacijaSpisa.Sud.Naziv_1">Općinski sud u Puli - Pola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 i ostavinska pisarnica</izvorni_sadrzaj>
    <derivirana_varijabla naziv="DomainObject.Predmet.UstrojstvenaJedinicaVodi.Naziv_1">Izvanparnična  i ostavinska pisarnica</derivirana_varijabla>
  </DomainObject.Predmet.UstrojstvenaJedinicaVodi.Naziv>
  <DomainObject.Predmet.UstrojstvenaJedinicaVodi.Oznaka>
    <izvorni_sadrzaj>R1, O</izvorni_sadrzaj>
    <derivirana_varijabla naziv="DomainObject.Predmet.UstrojstvenaJedinicaVodi.Oznaka_1">R1, O</derivirana_varijabla>
  </DomainObject.Predmet.UstrojstvenaJedinicaVodi.Oznaka>
  <DomainObject.Predmet.UstrojstvenaJedinicaVodi.Prostorija.Naziv>
    <izvorni_sadrzaj>Ostavinska i vanparnična pisarnica</izvorni_sadrzaj>
    <derivirana_varijabla naziv="DomainObject.Predmet.UstrojstvenaJedinicaVodi.Prostorija.Naziv_1">Ostavinska i vanparnična pisarnica</derivirana_varijabla>
  </DomainObject.Predmet.UstrojstvenaJedinicaVodi.Prostorija.Naziv>
  <DomainObject.Predmet.UstrojstvenaJedinicaVodi.Prostorija.Oznaka>
    <izvorni_sadrzaj>13</izvorni_sadrzaj>
    <derivirana_varijabla naziv="DomainObject.Predmet.UstrojstvenaJedinicaVodi.Prostorija.Oznaka_1">13</derivirana_varijabla>
  </DomainObject.Predmet.UstrojstvenaJedinicaVodi.Prostorija.Oznaka>
  <DomainObject.Predmet.UstrojstvenaJedinicaVodi.Sud.Naziv>
    <izvorni_sadrzaj>Općinski sud u Puli - Pola</izvorni_sadrzaj>
    <derivirana_varijabla naziv="DomainObject.Predmet.UstrojstvenaJedinicaVodi.Sud.Naziv_1">Općinski sud u Puli - Pola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Tina Muraja</izvorni_sadrzaj>
    <derivirana_varijabla naziv="DomainObject.Predmet.Zapisnicar_1">Tina Muraja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ROBERT MOSCARDA</item>
    </izvorni_sadrzaj>
    <derivirana_varijabla naziv="DomainObject.Predmet.ProtuStrankaListFormated_1">
      <item>ROBERT MOSCARDA</item>
    </derivirana_varijabla>
  </DomainObject.Predmet.ProtuStrankaListFormated>
  <DomainObject.Predmet.ProtuStrankaListFormatedOIB>
    <izvorni_sadrzaj>
      <item>ROBERT MOSCARDA, OIB 87109005340</item>
    </izvorni_sadrzaj>
    <derivirana_varijabla naziv="DomainObject.Predmet.ProtuStrankaListFormatedOIB_1">
      <item>ROBERT MOSCARDA, OIB 87109005340</item>
    </derivirana_varijabla>
  </DomainObject.Predmet.ProtuStrankaListFormatedOIB>
  <DomainObject.Predmet.ProtuStrankaListFormatedWithAdress>
    <izvorni_sadrzaj>
      <item>ROBERT MOSCARDA, ULICA DON VALENTINA CUKARIĆA 2, 52100 Fažana</item>
    </izvorni_sadrzaj>
    <derivirana_varijabla naziv="DomainObject.Predmet.ProtuStrankaListFormatedWithAdress_1">
      <item>ROBERT MOSCARDA, ULICA DON VALENTINA CUKARIĆA 2, 52100 Fažana</item>
    </derivirana_varijabla>
  </DomainObject.Predmet.ProtuStrankaListFormatedWithAdress>
  <DomainObject.Predmet.ProtuStrankaListFormatedWithAdressOIB>
    <izvorni_sadrzaj>
      <item>ROBERT MOSCARDA, OIB 87109005340, ULICA DON VALENTINA CUKARIĆA 2, 52100 Fažana</item>
    </izvorni_sadrzaj>
    <derivirana_varijabla naziv="DomainObject.Predmet.ProtuStrankaListFormatedWithAdressOIB_1">
      <item>ROBERT MOSCARDA, OIB 87109005340, ULICA DON VALENTINA CUKARIĆA 2, 52100 Fažana</item>
    </derivirana_varijabla>
  </DomainObject.Predmet.ProtuStrankaListFormatedWithAdressOIB>
  <DomainObject.Predmet.ProtuStrankaListNazivFormated>
    <izvorni_sadrzaj>
      <item>ROBERT MOSCARDA</item>
    </izvorni_sadrzaj>
    <derivirana_varijabla naziv="DomainObject.Predmet.ProtuStrankaListNazivFormated_1">
      <item>ROBERT MOSCARDA</item>
    </derivirana_varijabla>
  </DomainObject.Predmet.ProtuStrankaListNazivFormated>
  <DomainObject.Predmet.ProtuStrankaListNazivFormatedOIB>
    <izvorni_sadrzaj>
      <item>ROBERT MOSCARDA, OIB 87109005340</item>
    </izvorni_sadrzaj>
    <derivirana_varijabla naziv="DomainObject.Predmet.ProtuStrankaListNazivFormatedOIB_1">
      <item>ROBERT MOSCARDA, OIB 87109005340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Predmet.FunkcijaOsobe>
    <izvorni_sadrzaj>sudski savjetnik</izvorni_sadrzaj>
    <derivirana_varijabla naziv="DomainObject.Predmet.FunkcijaOsobe_1">sudski savjetnik</derivirana_varijabla>
  </DomainObject.Predmet.FunkcijaOsobe>
  <DomainObject.Datum>
    <izvorni_sadrzaj>13. prosinca 2019.</izvorni_sadrzaj>
    <derivirana_varijabla naziv="DomainObject.Datum_1">13.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ROBERT MOSCARDA</izvorni_sadrzaj>
    <derivirana_varijabla naziv="DomainObject.Predmet.ProtustrankaIDrugi_1">ROBERT MOSCARDA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ROBERT MOSCARDA, OIB 87109005340, ULICA DON VALENTINA CUKARIĆA 2, 52100 Fažana</izvorni_sadrzaj>
    <derivirana_varijabla naziv="DomainObject.Predmet.ProtustrankaIDrugiAdressOIB_1">ROBERT MOSCARDA, OIB 87109005340, ULICA DON VALENTINA CUKARIĆA 2,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MOSCARDA</item>
      <item>Financijska agencija</item>
    </izvorni_sadrzaj>
    <derivirana_varijabla naziv="DomainObject.Predmet.SudioniciListNaziv_1">
      <item>ROBERT MOSCARDA</item>
      <item>Financijska agencija</item>
    </derivirana_varijabla>
  </DomainObject.Predmet.SudioniciListNaziv>
  <DomainObject.Predmet.SudioniciListAdressOIB>
    <izvorni_sadrzaj>
      <item>ROBERT MOSCARDA, OIB 87109005340, ULICA DON VALENTINA CUKARIĆA 2,52100 Fažana</item>
      <item>Financijska agencija, OIB 85821130368, Ulica grada Vukovara 70,10000 Zagreb</item>
    </izvorni_sadrzaj>
    <derivirana_varijabla naziv="DomainObject.Predmet.SudioniciListAdressOIB_1">
      <item>ROBERT MOSCARDA, OIB 87109005340, ULICA DON VALENTINA CUKARIĆA 2,52100 Fažana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87109005340</item>
      <item>, OIB 85821130368</item>
    </izvorni_sadrzaj>
    <derivirana_varijabla naziv="DomainObject.Predmet.SudioniciListNazivOIB_1">
      <item>, OIB 87109005340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>3267</izvorni_sadrzaj>
    <derivirana_varijabla naziv="DomainObject.PodaciZaPnopPredlozakOdluke.PodaciOrp.BrDanaBlok_1">3267</derivirana_varijabla>
  </DomainObject.PodaciZaPnopPredlozakOdluke.PodaciOrp.BrDanaBlok>
  <DomainObject.PodaciZaPnopPredlozakOdluke.PodaciOrp.NeizvrseneOsnove.PodaciUkupno.NenaplGlavnica>
    <izvorni_sadrzaj>1.082,69</izvorni_sadrzaj>
    <derivirana_varijabla naziv="DomainObject.PodaciZaPnopPredlozakOdluke.PodaciOrp.NeizvrseneOsnove.PodaciUkupno.NenaplGlavnica_1">1.082,69</derivirana_varijabla>
  </DomainObject.PodaciZaPnopPredlozakOdluke.PodaciOrp.NeizvrseneOsnove.PodaciUkupno.NenaplGlavnica>
  <DomainObject.Predmet.DatumPocetkaProcesa>
    <izvorni_sadrzaj>19. veljače 2019.</izvorni_sadrzaj>
    <derivirana_varijabla naziv="DomainObject.Predmet.DatumPocetkaProcesa_1">19. veljače 2019.</derivirana_varijabla>
  </DomainObject.Predmet.DatumPocetkaProcesa>
  <DomainObject.PodaciZaPnopPredlozakOdluke.NeizvrseneOsnoveZaPlacanjeOpis>
    <izvorni_sadrzaj>
1. osnova broj K-1536/15-IZ.NA., izdavatelja OPĆINSKI SUD, OPĆINSKI SUD U PULI - POLA, PULA
- vjerovnik (1) REPUBLIKA HRVATSKA, Zagreb, Zagreb, OIB: 52634238587
 zaprimljena 24.04.2017., glavnica 0,00, kamata 0,00, trošak 500,00
2. osnova broj OVRV-416/15, izdavatelja JAVNI BILJEŽNIK, KRAJINA ŽELJKO, UMAG
- vjerovnik (1) HT PRODUKCIJA d.o.o., Ulica grada Vukovara 23, Zagreb, Hrvatska, OIB: 35196605159
 zaprimljena 10.01.2017., glavnica 582,69, kamata 296,49, trošak 188,50</izvorni_sadrzaj>
    <derivirana_varijabla naziv="DomainObject.PodaciZaPnopPredlozakOdluke.NeizvrseneOsnoveZaPlacanjeOpis_1">
1. osnova broj K-1536/15-IZ.NA., izdavatelja OPĆINSKI SUD, OPĆINSKI SUD U PULI - POLA, PULA
- vjerovnik (1) REPUBLIKA HRVATSKA, Zagreb, Zagreb, OIB: 52634238587
 zaprimljena 24.04.2017., glavnica 0,00, kamata 0,00, trošak 500,00
2. osnova broj OVRV-416/15, izdavatelja JAVNI BILJEŽNIK, KRAJINA ŽELJKO, UMAG
- vjerovnik (1) HT PRODUKCIJA d.o.o., Ulica grada Vukovara 23, Zagreb, Hrvatska, OIB: 35196605159
 zaprimljena 10.01.2017., glavnica 582,69, kamata 296,49, trošak 188,50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604</properties:Words>
  <properties:Characters>3382</properties:Characters>
  <properties:Lines>90</properties:Lines>
  <properties:Paragraphs>28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2019-12-13T14:22:00Z</dcterms:created>
  <dc:creator>ibarbic</dc:creator>
  <cp:lastModifiedBy>Barbara Posavec Pajca</cp:lastModifiedBy>
  <cp:lastPrinted>2019-02-22T11:48:00Z</cp:lastPrinted>
  <dcterms:modified xmlns:xsi="http://www.w3.org/2001/XMLSchema-instance" xsi:type="dcterms:W3CDTF">2019-12-13T14:23:00Z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odbijen zahtjev/prijedlog (119-19 ODBIJEN PRIED. FINE-NEMA 3 G.docx)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